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1B38" w:rsidRPr="004C1B38" w:rsidRDefault="004C1B38" w:rsidP="004C1B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1B38">
        <w:rPr>
          <w:rFonts w:ascii="Times New Roman" w:hAnsi="Times New Roman" w:cs="Times New Roman"/>
          <w:b/>
          <w:sz w:val="24"/>
          <w:szCs w:val="24"/>
        </w:rPr>
        <w:t>Лекция 9</w:t>
      </w:r>
    </w:p>
    <w:p w:rsidR="004C1B38" w:rsidRPr="004C1B38" w:rsidRDefault="00CA3DB2" w:rsidP="004C1B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</w:t>
      </w:r>
      <w:r w:rsidR="004C1B38" w:rsidRPr="004C1B38">
        <w:rPr>
          <w:rFonts w:ascii="Times New Roman" w:hAnsi="Times New Roman" w:cs="Times New Roman"/>
          <w:b/>
          <w:sz w:val="24"/>
          <w:szCs w:val="24"/>
        </w:rPr>
        <w:t>азорегуляторны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4C1B38" w:rsidRPr="004C1B38">
        <w:rPr>
          <w:rFonts w:ascii="Times New Roman" w:hAnsi="Times New Roman" w:cs="Times New Roman"/>
          <w:b/>
          <w:sz w:val="24"/>
          <w:szCs w:val="24"/>
        </w:rPr>
        <w:t xml:space="preserve"> пункт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="004C1B38" w:rsidRPr="004C1B38">
        <w:rPr>
          <w:rFonts w:ascii="Times New Roman" w:hAnsi="Times New Roman" w:cs="Times New Roman"/>
          <w:b/>
          <w:sz w:val="24"/>
          <w:szCs w:val="24"/>
        </w:rPr>
        <w:t xml:space="preserve"> и установ</w:t>
      </w:r>
      <w:r>
        <w:rPr>
          <w:rFonts w:ascii="Times New Roman" w:hAnsi="Times New Roman" w:cs="Times New Roman"/>
          <w:b/>
          <w:sz w:val="24"/>
          <w:szCs w:val="24"/>
        </w:rPr>
        <w:t>ки</w:t>
      </w:r>
      <w:bookmarkStart w:id="0" w:name="_GoBack"/>
      <w:bookmarkEnd w:id="0"/>
      <w:r w:rsidR="004C1B38" w:rsidRPr="004C1B38">
        <w:rPr>
          <w:rFonts w:ascii="Times New Roman" w:hAnsi="Times New Roman" w:cs="Times New Roman"/>
          <w:b/>
          <w:sz w:val="24"/>
          <w:szCs w:val="24"/>
        </w:rPr>
        <w:t>.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>Газорегуляторными пунктами (установками) называется комплекс технологического оборудования и устройств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1B38">
        <w:rPr>
          <w:rFonts w:ascii="Times New Roman" w:hAnsi="Times New Roman" w:cs="Times New Roman"/>
          <w:sz w:val="24"/>
          <w:szCs w:val="24"/>
        </w:rPr>
        <w:t>(ГРУ, ГРП, ГРПШ)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C1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1B38">
        <w:rPr>
          <w:rFonts w:ascii="Times New Roman" w:hAnsi="Times New Roman" w:cs="Times New Roman"/>
          <w:sz w:val="24"/>
          <w:szCs w:val="24"/>
        </w:rPr>
        <w:t>предназначены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4C1B38">
        <w:rPr>
          <w:rFonts w:ascii="Times New Roman" w:hAnsi="Times New Roman" w:cs="Times New Roman"/>
          <w:sz w:val="24"/>
          <w:szCs w:val="24"/>
        </w:rPr>
        <w:t xml:space="preserve"> для предварительной очистки газа, автоматического снижения давления газа и поддержания его на заданных уровнях независимо от изменения расхода газа в пределах номинальных расходных характеристик регуляторов давления газа, контроля входного и выходного давлений и температуры газа.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В зависимости от назначения и технической целесообразности газорегуляторное оборудование размещают в отдельно стоящих зданиях, в пристройках к зданиям, в шкафах. </w:t>
      </w: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В зависимости от размещения оборудования газорегуляторные пункты подразделяются на несколько типов: 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>– газовые станции с газовым обогревом (ГСГО) — оборудование размещается в шкафу из несгораемых материалов;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 – газорегуляторный пункт шкафной (ГРПШ) — оборудование размещается в шкафу из несгораемых материалов; 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– шкафной регуляторный пункт (ШРП) — оборудование размещается в шкафу из несгораемых материалов; 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 – газорегуляторная установка (ГРУ) — оборудование смонтировано на раме и размещается в помещении, в котором расположена газоиспользующая установка, или в помещении, соединенном с ним открытым проемом; 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>– пункт газорегуляторный блочный (ПГБ) — оборудование смонтировано в одном или нескольких зданиях контейнерного типа;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 – стационарный газорегуляторный пункт (ГРП) — оборудование размещается в специально для этого предназначенных зданиях, помещениях или на открытых площадках. </w:t>
      </w: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Принципиальное отличие ГРП от ГРПШ, ШРП, ГРУ и ПГБ состоит в том, что ГРП (в отличие от последних) не является типовым изделием полной заводской готовности. Устройство ГРП в подвальных и полуподвальных помещениях зданий, в пристройках к зданиям школ, больниц, детских учреждений, жилых домов, зрелищных и административных зданий не разрешается. ГРП и ГРУ предназначены для снижения давления газа и поддержания его в заданных пределах. 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Газорегуляторные пункты размещаются: </w:t>
      </w:r>
    </w:p>
    <w:p w:rsidR="004C1B38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 xml:space="preserve">– в отдельно стоящих зданиях; </w:t>
      </w:r>
    </w:p>
    <w:p w:rsidR="008F6473" w:rsidRDefault="004C1B38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4C1B38">
        <w:rPr>
          <w:rFonts w:ascii="Times New Roman" w:hAnsi="Times New Roman" w:cs="Times New Roman"/>
          <w:sz w:val="24"/>
          <w:szCs w:val="24"/>
        </w:rPr>
        <w:t>– встроенными в одноэтажные производственные здания или котельные: – в шкафах на наружных стенах или отдельно стоящих опорах; – на покрытиях производственных зданий I и II степени огнестойкости с негорючим утеплителем; – на открытых огражденных площадках под навесом. Газорегуляторные установки размещаются: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 – в газифицированных зданиях, как правило, вблизи от входа; 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– непосредственно в помещениях котельных или цехов, где находятся газоиспользующие агрегаты, или в смежных помещениях, соединенных с ними открытыми проемами и имеющими не менее чем трехкратный воздухообмен в час. 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Подача газа от ГРУ к потребителям в других отдельно стоящих зданиях не допускается.  В иды газорегуляторных пунктов. 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>ГРП подразделяются между собой: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 – по выходному давлению — ГРП низкого, среднего и высокого выходного давления; 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>– по количеству ступеней понижения давления газа — одноступенчатые и многоступенчатые ГРП;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 – по количеству линий редуцирования — однониточные и многониточные ГРП;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 – по типу схемы газоснабжения потребителя газа — тупиковые и закольцованные ГРП; </w:t>
      </w:r>
    </w:p>
    <w:p w:rsidR="008F6473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4C1B38" w:rsidRPr="004C1B38">
        <w:rPr>
          <w:rFonts w:ascii="Times New Roman" w:hAnsi="Times New Roman" w:cs="Times New Roman"/>
          <w:sz w:val="24"/>
          <w:szCs w:val="24"/>
        </w:rPr>
        <w:t xml:space="preserve">– по наличию резервной нитки редуцирования — ГРП с резервной линией редуцирования и без (описание каждого типа ГРП представлено ниже). </w:t>
      </w:r>
    </w:p>
    <w:p w:rsidR="00F07B99" w:rsidRDefault="008F6473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923D0" w:rsidRDefault="001923D0" w:rsidP="004C1B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3D0" w:rsidRDefault="001923D0" w:rsidP="001923D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923D0">
        <w:rPr>
          <w:rFonts w:ascii="Times New Roman" w:hAnsi="Times New Roman" w:cs="Times New Roman"/>
          <w:i/>
          <w:sz w:val="24"/>
          <w:szCs w:val="24"/>
        </w:rPr>
        <w:t>Схема газорегуляторных пунктов и установок. Принцип работы, основное оборудование</w:t>
      </w:r>
    </w:p>
    <w:p w:rsidR="001923D0" w:rsidRDefault="001923D0" w:rsidP="001923D0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В состав ГРП входят: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два узла фильтра;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две линии редуцирования давления газа; </w:t>
      </w:r>
    </w:p>
    <w:p w:rsidR="001923D0" w:rsidRP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>– две обводные линии, байпасы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923D0" w:rsidRPr="00B17906" w:rsidRDefault="001923D0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23D0" w:rsidRPr="00B17906" w:rsidRDefault="001923D0" w:rsidP="00B179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7906">
        <w:rPr>
          <w:rFonts w:ascii="Times New Roman" w:hAnsi="Times New Roman" w:cs="Times New Roman"/>
          <w:i/>
          <w:sz w:val="24"/>
          <w:szCs w:val="24"/>
        </w:rPr>
        <w:t>Регуляторы давления газа, их функции. Классификация.</w:t>
      </w:r>
    </w:p>
    <w:p w:rsidR="001923D0" w:rsidRPr="00B17906" w:rsidRDefault="001923D0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Регулятор давления представляет собой автоматически действующее автономное устройство, состоящее из регулирующего клапана, снабженного приводом, управляемым чувствительным элементом, реагирующим на давление рабочей среды, без применения постороннего источника энергии.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Регуляторы давления различаются по: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назначению;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характеру регулирующего воздействия;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связи между входной и выходной величинами;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способу воздействия на регулирующий клапан;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 – устройству, диапазонам входных и выходных давлений;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 xml:space="preserve">– способам настройки и регулировки. </w:t>
      </w:r>
    </w:p>
    <w:p w:rsidR="001923D0" w:rsidRP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>По характеру регулирующего воздействия регуляторы давления делятся на пропорциональные, статические и астатические.</w:t>
      </w:r>
    </w:p>
    <w:p w:rsidR="001923D0" w:rsidRP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23D0" w:rsidRPr="00B17906">
        <w:rPr>
          <w:rFonts w:ascii="Times New Roman" w:hAnsi="Times New Roman" w:cs="Times New Roman"/>
          <w:sz w:val="24"/>
          <w:szCs w:val="24"/>
        </w:rPr>
        <w:t>Регуляторы давления прямого действия не столь чувствительны, нежели регуляторы непрямого действия. Благодаря своей простой конструкции и высокой надежности регуляторы давления прямого действия широко применяются в газовом хозяйстве.</w:t>
      </w:r>
    </w:p>
    <w:p w:rsidR="001923D0" w:rsidRPr="00B17906" w:rsidRDefault="001923D0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7906" w:rsidRDefault="001923D0" w:rsidP="00B1790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B17906">
        <w:rPr>
          <w:rFonts w:ascii="Times New Roman" w:hAnsi="Times New Roman" w:cs="Times New Roman"/>
          <w:i/>
          <w:sz w:val="24"/>
          <w:szCs w:val="24"/>
        </w:rPr>
        <w:t>Предохранительные клапаны, их назначение, место установки</w:t>
      </w:r>
    </w:p>
    <w:p w:rsidR="001923D0" w:rsidRPr="00B17906" w:rsidRDefault="001923D0" w:rsidP="00B179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17906" w:rsidRP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17906">
        <w:rPr>
          <w:rFonts w:ascii="Times New Roman" w:hAnsi="Times New Roman" w:cs="Times New Roman"/>
          <w:sz w:val="24"/>
          <w:szCs w:val="24"/>
        </w:rPr>
        <w:t xml:space="preserve">Предохранительные устройства предназначаются для предупреждения повышения давления выше заданной величины и предотвращения движения среды в направлении, обратном заданному. В качестве предохранительной арматуры используются обратные, запорные, сбросные, скоростные клапаны. Предохранительные запорные клапаны (ПЗК) применяются для автоматического прекращения подачи газа к потребителям в случае изменения его давления в контролируемой точке сверх заданных пределов. Они устанавливаются в ГРП (ГРУ), на газовых разводках, перед горелками </w:t>
      </w:r>
      <w:proofErr w:type="spellStart"/>
      <w:r w:rsidRPr="00B17906">
        <w:rPr>
          <w:rFonts w:ascii="Times New Roman" w:hAnsi="Times New Roman" w:cs="Times New Roman"/>
          <w:sz w:val="24"/>
          <w:szCs w:val="24"/>
        </w:rPr>
        <w:t>газопотребляющих</w:t>
      </w:r>
      <w:proofErr w:type="spellEnd"/>
      <w:r w:rsidRPr="00B17906">
        <w:rPr>
          <w:rFonts w:ascii="Times New Roman" w:hAnsi="Times New Roman" w:cs="Times New Roman"/>
          <w:sz w:val="24"/>
          <w:szCs w:val="24"/>
        </w:rPr>
        <w:t xml:space="preserve"> агрегатов.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17906">
        <w:rPr>
          <w:rFonts w:ascii="Times New Roman" w:hAnsi="Times New Roman" w:cs="Times New Roman"/>
          <w:sz w:val="24"/>
          <w:szCs w:val="24"/>
        </w:rPr>
        <w:t>Предохранительные сбросные клапаны срабатывают при повышении рабочего давления до +15 %, методом сброса газа в атмосферу.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B17906">
        <w:rPr>
          <w:rFonts w:ascii="Times New Roman" w:hAnsi="Times New Roman" w:cs="Times New Roman"/>
          <w:sz w:val="24"/>
          <w:szCs w:val="24"/>
        </w:rPr>
        <w:t xml:space="preserve">лапан </w:t>
      </w:r>
      <w:proofErr w:type="gramStart"/>
      <w:r w:rsidRPr="00B17906">
        <w:rPr>
          <w:rFonts w:ascii="Times New Roman" w:hAnsi="Times New Roman" w:cs="Times New Roman"/>
          <w:sz w:val="24"/>
          <w:szCs w:val="24"/>
        </w:rPr>
        <w:t>предохранительный  предназначен</w:t>
      </w:r>
      <w:proofErr w:type="gramEnd"/>
      <w:r w:rsidRPr="00B17906">
        <w:rPr>
          <w:rFonts w:ascii="Times New Roman" w:hAnsi="Times New Roman" w:cs="Times New Roman"/>
          <w:sz w:val="24"/>
          <w:szCs w:val="24"/>
        </w:rPr>
        <w:t xml:space="preserve"> для автоматической защиты технологической системы и трубопроводов от недопустимого повышения давления рабочей среды. </w:t>
      </w:r>
    </w:p>
    <w:p w:rsidR="00B17906" w:rsidRDefault="00B17906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17906">
        <w:rPr>
          <w:rFonts w:ascii="Times New Roman" w:hAnsi="Times New Roman" w:cs="Times New Roman"/>
          <w:sz w:val="24"/>
          <w:szCs w:val="24"/>
        </w:rPr>
        <w:t xml:space="preserve">Различают пружинные и рычажные предохранительные клапаны. По способу выпуска рабочей среды разделяют клапан предохранительный, работающий без противодавления и сбрасывающий рабочую среду в атмосферу, и клапан предохранительный с противодавлением, сбрасывающий рабочую среду </w:t>
      </w:r>
      <w:proofErr w:type="gramStart"/>
      <w:r w:rsidRPr="00B17906">
        <w:rPr>
          <w:rFonts w:ascii="Times New Roman" w:hAnsi="Times New Roman" w:cs="Times New Roman"/>
          <w:sz w:val="24"/>
          <w:szCs w:val="24"/>
        </w:rPr>
        <w:t>в трубопровода</w:t>
      </w:r>
      <w:proofErr w:type="gramEnd"/>
      <w:r w:rsidRPr="00B17906">
        <w:rPr>
          <w:rFonts w:ascii="Times New Roman" w:hAnsi="Times New Roman" w:cs="Times New Roman"/>
          <w:sz w:val="24"/>
          <w:szCs w:val="24"/>
        </w:rPr>
        <w:t xml:space="preserve">. Также клапан предохранительный пружинный может быть оборудован рычагом ручного подрыва для проверки его работоспособности или ручного выпуска рабочей среды. </w:t>
      </w:r>
    </w:p>
    <w:p w:rsidR="007D11F0" w:rsidRDefault="007D11F0" w:rsidP="00B179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11F0" w:rsidRPr="002A23FF" w:rsidRDefault="007D11F0" w:rsidP="002A23F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2A23FF">
        <w:rPr>
          <w:rFonts w:ascii="Times New Roman" w:hAnsi="Times New Roman" w:cs="Times New Roman"/>
          <w:i/>
          <w:sz w:val="24"/>
          <w:szCs w:val="24"/>
        </w:rPr>
        <w:t>Контрольно-измерительные приборы.</w:t>
      </w:r>
      <w:r w:rsidR="002A23FF">
        <w:rPr>
          <w:rFonts w:ascii="Times New Roman" w:hAnsi="Times New Roman" w:cs="Times New Roman"/>
          <w:i/>
          <w:sz w:val="24"/>
          <w:szCs w:val="24"/>
        </w:rPr>
        <w:t xml:space="preserve"> газовые счетчики и расходомеры.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Д</w:t>
      </w:r>
      <w:r w:rsidRPr="002A23FF">
        <w:rPr>
          <w:rFonts w:ascii="Times New Roman" w:hAnsi="Times New Roman" w:cs="Times New Roman"/>
          <w:sz w:val="24"/>
          <w:szCs w:val="24"/>
        </w:rPr>
        <w:t>ля учета расхода и количества газа применяются различные измерительные приборы.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2A23FF">
        <w:rPr>
          <w:rFonts w:ascii="Times New Roman" w:hAnsi="Times New Roman" w:cs="Times New Roman"/>
          <w:sz w:val="24"/>
          <w:szCs w:val="24"/>
        </w:rPr>
        <w:t xml:space="preserve">од </w:t>
      </w:r>
      <w:r w:rsidRPr="002A23FF">
        <w:rPr>
          <w:rFonts w:ascii="Times New Roman" w:hAnsi="Times New Roman" w:cs="Times New Roman"/>
          <w:color w:val="FF0000"/>
          <w:sz w:val="24"/>
          <w:szCs w:val="24"/>
        </w:rPr>
        <w:t>расходом</w:t>
      </w:r>
      <w:r w:rsidRPr="002A23FF">
        <w:rPr>
          <w:rFonts w:ascii="Times New Roman" w:hAnsi="Times New Roman" w:cs="Times New Roman"/>
          <w:sz w:val="24"/>
          <w:szCs w:val="24"/>
        </w:rPr>
        <w:t xml:space="preserve"> понимается объем газа, протекающий в газопроводе в каждый момент времени, поэтому расход характеризует скорость протекания газа и выражается в объемных единицах за час времени (м</w:t>
      </w:r>
      <w:r w:rsidRPr="002A23F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A23FF">
        <w:rPr>
          <w:rFonts w:ascii="Times New Roman" w:hAnsi="Times New Roman" w:cs="Times New Roman"/>
          <w:sz w:val="24"/>
          <w:szCs w:val="24"/>
        </w:rPr>
        <w:t xml:space="preserve">/ч). 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 Под </w:t>
      </w:r>
      <w:r w:rsidRPr="002A23FF">
        <w:rPr>
          <w:rFonts w:ascii="Times New Roman" w:hAnsi="Times New Roman" w:cs="Times New Roman"/>
          <w:color w:val="FF0000"/>
          <w:sz w:val="24"/>
          <w:szCs w:val="24"/>
        </w:rPr>
        <w:t xml:space="preserve">количеством </w:t>
      </w:r>
      <w:r w:rsidRPr="002A23FF">
        <w:rPr>
          <w:rFonts w:ascii="Times New Roman" w:hAnsi="Times New Roman" w:cs="Times New Roman"/>
          <w:sz w:val="24"/>
          <w:szCs w:val="24"/>
        </w:rPr>
        <w:t xml:space="preserve">понимается объем газа, прошедший через газопровод за отрезок времени. Приборы, измеряющие количество газа, называются </w:t>
      </w:r>
      <w:r w:rsidRPr="002A23FF">
        <w:rPr>
          <w:rFonts w:ascii="Times New Roman" w:hAnsi="Times New Roman" w:cs="Times New Roman"/>
          <w:color w:val="FF0000"/>
          <w:sz w:val="24"/>
          <w:szCs w:val="24"/>
        </w:rPr>
        <w:t xml:space="preserve">счетчиками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A23FF">
        <w:rPr>
          <w:rFonts w:ascii="Times New Roman" w:hAnsi="Times New Roman" w:cs="Times New Roman"/>
          <w:sz w:val="24"/>
          <w:szCs w:val="24"/>
        </w:rPr>
        <w:t xml:space="preserve"> </w:t>
      </w:r>
      <w:r w:rsidRPr="002A23FF">
        <w:rPr>
          <w:rFonts w:ascii="Times New Roman" w:hAnsi="Times New Roman" w:cs="Times New Roman"/>
          <w:color w:val="FF0000"/>
          <w:sz w:val="24"/>
          <w:szCs w:val="24"/>
        </w:rPr>
        <w:t>количества</w:t>
      </w:r>
      <w:r w:rsidRPr="002A23FF">
        <w:rPr>
          <w:rFonts w:ascii="Times New Roman" w:hAnsi="Times New Roman" w:cs="Times New Roman"/>
          <w:sz w:val="24"/>
          <w:szCs w:val="24"/>
        </w:rPr>
        <w:t xml:space="preserve">, а измеряющие расход газа — </w:t>
      </w:r>
      <w:r w:rsidRPr="002A23FF">
        <w:rPr>
          <w:rFonts w:ascii="Times New Roman" w:hAnsi="Times New Roman" w:cs="Times New Roman"/>
          <w:color w:val="FF0000"/>
          <w:sz w:val="24"/>
          <w:szCs w:val="24"/>
        </w:rPr>
        <w:t>расходомерами</w:t>
      </w:r>
      <w:r w:rsidRPr="002A23FF">
        <w:rPr>
          <w:rFonts w:ascii="Times New Roman" w:hAnsi="Times New Roman" w:cs="Times New Roman"/>
          <w:sz w:val="24"/>
          <w:szCs w:val="24"/>
        </w:rPr>
        <w:t>.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 Для измерения небольших расходов газа применяют объемные, регистрирующие газовые счетчики, а для измерения значительных расходов </w:t>
      </w:r>
      <w:r w:rsidRPr="002A23FF">
        <w:rPr>
          <w:rFonts w:ascii="Times New Roman" w:hAnsi="Times New Roman" w:cs="Times New Roman"/>
          <w:color w:val="FF0000"/>
          <w:sz w:val="24"/>
          <w:szCs w:val="24"/>
        </w:rPr>
        <w:t xml:space="preserve">— </w:t>
      </w:r>
      <w:proofErr w:type="gramStart"/>
      <w:r w:rsidRPr="002A23FF">
        <w:rPr>
          <w:rFonts w:ascii="Times New Roman" w:hAnsi="Times New Roman" w:cs="Times New Roman"/>
          <w:color w:val="FF0000"/>
          <w:sz w:val="24"/>
          <w:szCs w:val="24"/>
        </w:rPr>
        <w:t>г</w:t>
      </w:r>
      <w:proofErr w:type="gramEnd"/>
      <w:r w:rsidRPr="002A23FF">
        <w:rPr>
          <w:rFonts w:ascii="Times New Roman" w:hAnsi="Times New Roman" w:cs="Times New Roman"/>
          <w:color w:val="FF0000"/>
          <w:sz w:val="24"/>
          <w:szCs w:val="24"/>
        </w:rPr>
        <w:t xml:space="preserve"> а з о м е т р ы</w:t>
      </w:r>
      <w:r w:rsidRPr="002A23FF">
        <w:rPr>
          <w:rFonts w:ascii="Times New Roman" w:hAnsi="Times New Roman" w:cs="Times New Roman"/>
          <w:sz w:val="24"/>
          <w:szCs w:val="24"/>
        </w:rPr>
        <w:t>, работающие по принципу измерения скорости проходящего газа.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 Счетчики количества газа по принципу действия подразделяются на объемные и скоростные. 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В зависимости от принятого метода измерения различают: 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>– расходомеры, действие которых основано на определении расхода по перепаду давления;</w:t>
      </w:r>
    </w:p>
    <w:p w:rsidR="002A23FF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 – расходомеры, действие которых основано на определении расхода по скорости и напору потока газа (напорные или пневматические трубки).</w:t>
      </w:r>
    </w:p>
    <w:p w:rsidR="006F74D8" w:rsidRDefault="002A23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A23FF">
        <w:rPr>
          <w:rFonts w:ascii="Times New Roman" w:hAnsi="Times New Roman" w:cs="Times New Roman"/>
          <w:sz w:val="24"/>
          <w:szCs w:val="24"/>
        </w:rPr>
        <w:t xml:space="preserve"> Наибольшее распространение в ГРП получили расходомеры первого типа. Они применяются для измерения расходов газа с давлением боле 0,1 МПа. 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Для контроля за работой оборудования и измерения параметров газа в ГРП применяют некоторые контрольно-измерительные приборы (КИП): 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– термометры для замера температуры газа; 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– показывающие и регистрирующие (самопишущие) манометры для замера давления газа; 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>– приборы для регистрации перепада давлений на скоростных расходомерах;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 – приборы учета расхода газа (газовые счетчики или расходомеры).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 Контрольно-измерительные приборы должны периодически подвергаться государственной или ведомственной проверке и постоянно должны быть готовы к выполнению измерений. Их готовность осуществляется метрологическим надзором, который обеспечивает постоянное наблюдение за состоянием, условиями работы и правильностью показаний приборов, периодически проводит проверку и удаление из эксплуатации пришедших в негодность и не прошедших проверки приборов. </w:t>
      </w: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Месторасположение контрольно-измерительных приборов должно быть непосредственно у места замера или на </w:t>
      </w:r>
      <w:proofErr w:type="gramStart"/>
      <w:r w:rsidR="002A23FF" w:rsidRPr="002A23FF">
        <w:rPr>
          <w:rFonts w:ascii="Times New Roman" w:hAnsi="Times New Roman" w:cs="Times New Roman"/>
          <w:sz w:val="24"/>
          <w:szCs w:val="24"/>
        </w:rPr>
        <w:t>специальном  приборном</w:t>
      </w:r>
      <w:proofErr w:type="gramEnd"/>
      <w:r w:rsidR="002A23FF" w:rsidRPr="002A23FF">
        <w:rPr>
          <w:rFonts w:ascii="Times New Roman" w:hAnsi="Times New Roman" w:cs="Times New Roman"/>
          <w:sz w:val="24"/>
          <w:szCs w:val="24"/>
        </w:rPr>
        <w:t xml:space="preserve"> щитке. В случае установки КИП на приборном щитке используют один прибор с переключателями для замера показаний в нескольких точках. КИП крепятся к газопроводам с помощью стальных труб, импульсные трубки сваривают между собой или соединяют резьбовыми муфтами. </w:t>
      </w: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Все необходимые приборы для измерения давления газа делят на: 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>– жидкостные, в которых измеряемое давление определяется величиной уравновешивающего столба жидкости;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 – пружинные и мембранные, в которых измеряемое давление определяется величиной деформации упругих элементов (трубчатые пружины, сильфоны, мембраны).</w:t>
      </w:r>
    </w:p>
    <w:p w:rsidR="00B17906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A23FF" w:rsidRPr="002A23FF">
        <w:rPr>
          <w:rFonts w:ascii="Times New Roman" w:hAnsi="Times New Roman" w:cs="Times New Roman"/>
          <w:sz w:val="24"/>
          <w:szCs w:val="24"/>
        </w:rPr>
        <w:t xml:space="preserve"> </w:t>
      </w:r>
      <w:r w:rsidR="002A23FF" w:rsidRPr="006F74D8">
        <w:rPr>
          <w:rFonts w:ascii="Times New Roman" w:hAnsi="Times New Roman" w:cs="Times New Roman"/>
          <w:sz w:val="24"/>
          <w:szCs w:val="24"/>
        </w:rPr>
        <w:t xml:space="preserve">К жидкостным манометрам относятся и дифференциальные манометры, называемые </w:t>
      </w:r>
      <w:proofErr w:type="spellStart"/>
      <w:r w:rsidR="002A23FF" w:rsidRPr="006F74D8">
        <w:rPr>
          <w:rFonts w:ascii="Times New Roman" w:hAnsi="Times New Roman" w:cs="Times New Roman"/>
          <w:color w:val="FF0000"/>
          <w:sz w:val="24"/>
          <w:szCs w:val="24"/>
        </w:rPr>
        <w:t>дифманометрами</w:t>
      </w:r>
      <w:proofErr w:type="spellEnd"/>
      <w:r w:rsidR="002A23FF" w:rsidRPr="006F74D8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2A23FF" w:rsidRPr="006F74D8">
        <w:rPr>
          <w:rFonts w:ascii="Times New Roman" w:hAnsi="Times New Roman" w:cs="Times New Roman"/>
          <w:sz w:val="24"/>
          <w:szCs w:val="24"/>
        </w:rPr>
        <w:t xml:space="preserve"> Применяются в основном для замера избыточных давлений в пределах до 0,1 М</w:t>
      </w:r>
      <w:r w:rsidRPr="006F74D8">
        <w:rPr>
          <w:rFonts w:ascii="Times New Roman" w:hAnsi="Times New Roman" w:cs="Times New Roman"/>
          <w:sz w:val="24"/>
          <w:szCs w:val="24"/>
        </w:rPr>
        <w:t>п</w:t>
      </w:r>
      <w:r w:rsidR="002A23FF" w:rsidRPr="006F74D8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74D8" w:rsidRPr="006F74D8" w:rsidRDefault="006F74D8" w:rsidP="006F74D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F74D8">
        <w:rPr>
          <w:rFonts w:ascii="Times New Roman" w:hAnsi="Times New Roman" w:cs="Times New Roman"/>
          <w:i/>
          <w:sz w:val="24"/>
          <w:szCs w:val="24"/>
        </w:rPr>
        <w:t>Фильтры</w:t>
      </w:r>
    </w:p>
    <w:p w:rsidR="006F74D8" w:rsidRP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4D8">
        <w:rPr>
          <w:rFonts w:ascii="Times New Roman" w:hAnsi="Times New Roman" w:cs="Times New Roman"/>
          <w:sz w:val="24"/>
          <w:szCs w:val="24"/>
        </w:rPr>
        <w:tab/>
        <w:t xml:space="preserve">Для очистки газа от механических примесей, необходимой для предупреждения засорения импульсных трубок, дроссельных отверстий и износа запорных и дросселирующих органов арматуры, в ГРП и ГРУ устанавливают фильтры, в которых </w:t>
      </w:r>
      <w:r w:rsidRPr="006F74D8">
        <w:rPr>
          <w:rFonts w:ascii="Times New Roman" w:hAnsi="Times New Roman" w:cs="Times New Roman"/>
          <w:sz w:val="24"/>
          <w:szCs w:val="24"/>
        </w:rPr>
        <w:lastRenderedPageBreak/>
        <w:t xml:space="preserve">фильтрующим элементом является обойма, обтянутая мелкой сеткой. В ГРП с регуляторами на условный проход 50 мм и более применяют сварные фильтры различной конструкции. Для очистки газа от механических примесей применяют сетчатые и кассетные фильтры, </w:t>
      </w:r>
      <w:proofErr w:type="spellStart"/>
      <w:r w:rsidRPr="006F74D8">
        <w:rPr>
          <w:rFonts w:ascii="Times New Roman" w:hAnsi="Times New Roman" w:cs="Times New Roman"/>
          <w:sz w:val="24"/>
          <w:szCs w:val="24"/>
        </w:rPr>
        <w:t>висциновые</w:t>
      </w:r>
      <w:proofErr w:type="spellEnd"/>
      <w:r w:rsidRPr="006F74D8">
        <w:rPr>
          <w:rFonts w:ascii="Times New Roman" w:hAnsi="Times New Roman" w:cs="Times New Roman"/>
          <w:sz w:val="24"/>
          <w:szCs w:val="24"/>
        </w:rPr>
        <w:t xml:space="preserve"> пылеуловители и др. Необходимая степень очистки фильтром газового потока обеспечивается при ограниченных скоростях газа, определяемых максимально допустимыми перепадами давления в фильтрующем элементе (кассете, сетке), которое не должно превышать для сетчатых фильтров 5000, для волосяных 10000 Па, на новом фильтре, а также после их очистки или промывки, т. е. на чистой кассете (сетке), соответственно, 2 500 и 5 000 па. 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Д</w:t>
      </w:r>
      <w:r w:rsidRPr="006F74D8">
        <w:rPr>
          <w:rFonts w:ascii="Times New Roman" w:hAnsi="Times New Roman" w:cs="Times New Roman"/>
          <w:sz w:val="24"/>
          <w:szCs w:val="24"/>
        </w:rPr>
        <w:t xml:space="preserve">ля измерения перепада давления на работающем фильтре (засоренности) применяют </w:t>
      </w:r>
      <w:proofErr w:type="spellStart"/>
      <w:r w:rsidRPr="006F74D8">
        <w:rPr>
          <w:rFonts w:ascii="Times New Roman" w:hAnsi="Times New Roman" w:cs="Times New Roman"/>
          <w:sz w:val="24"/>
          <w:szCs w:val="24"/>
        </w:rPr>
        <w:t>дифманометры</w:t>
      </w:r>
      <w:proofErr w:type="spellEnd"/>
      <w:r w:rsidRPr="006F74D8">
        <w:rPr>
          <w:rFonts w:ascii="Times New Roman" w:hAnsi="Times New Roman" w:cs="Times New Roman"/>
          <w:sz w:val="24"/>
          <w:szCs w:val="24"/>
        </w:rPr>
        <w:t xml:space="preserve"> дт-5 или дт-50, которые имеются в корпусе фильтра.</w:t>
      </w:r>
    </w:p>
    <w:p w:rsid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F74D8">
        <w:rPr>
          <w:rFonts w:ascii="Times New Roman" w:hAnsi="Times New Roman" w:cs="Times New Roman"/>
          <w:sz w:val="24"/>
          <w:szCs w:val="24"/>
        </w:rPr>
        <w:t xml:space="preserve"> Фильтры сетчатые типа </w:t>
      </w:r>
      <w:proofErr w:type="spellStart"/>
      <w:proofErr w:type="gramStart"/>
      <w:r w:rsidRPr="006F74D8">
        <w:rPr>
          <w:rFonts w:ascii="Times New Roman" w:hAnsi="Times New Roman" w:cs="Times New Roman"/>
          <w:sz w:val="24"/>
          <w:szCs w:val="24"/>
        </w:rPr>
        <w:t>Фс</w:t>
      </w:r>
      <w:proofErr w:type="spellEnd"/>
      <w:r w:rsidRPr="006F74D8">
        <w:rPr>
          <w:rFonts w:ascii="Times New Roman" w:hAnsi="Times New Roman" w:cs="Times New Roman"/>
          <w:sz w:val="24"/>
          <w:szCs w:val="24"/>
        </w:rPr>
        <w:t xml:space="preserve">  имеют</w:t>
      </w:r>
      <w:proofErr w:type="gramEnd"/>
      <w:r w:rsidRPr="006F74D8">
        <w:rPr>
          <w:rFonts w:ascii="Times New Roman" w:hAnsi="Times New Roman" w:cs="Times New Roman"/>
          <w:sz w:val="24"/>
          <w:szCs w:val="24"/>
        </w:rPr>
        <w:t xml:space="preserve"> чугунный корпус типа </w:t>
      </w:r>
      <w:proofErr w:type="spellStart"/>
      <w:r w:rsidRPr="006F74D8">
        <w:rPr>
          <w:rFonts w:ascii="Times New Roman" w:hAnsi="Times New Roman" w:cs="Times New Roman"/>
          <w:sz w:val="24"/>
          <w:szCs w:val="24"/>
        </w:rPr>
        <w:t>Фсс</w:t>
      </w:r>
      <w:proofErr w:type="spellEnd"/>
      <w:r w:rsidRPr="006F74D8">
        <w:rPr>
          <w:rFonts w:ascii="Times New Roman" w:hAnsi="Times New Roman" w:cs="Times New Roman"/>
          <w:sz w:val="24"/>
          <w:szCs w:val="24"/>
        </w:rPr>
        <w:t xml:space="preserve"> — стальной сварной. Фильтрующим элементом служит однослойная плетеная металлическая сетка № </w:t>
      </w:r>
      <w:proofErr w:type="gramStart"/>
      <w:r w:rsidRPr="006F74D8">
        <w:rPr>
          <w:rFonts w:ascii="Times New Roman" w:hAnsi="Times New Roman" w:cs="Times New Roman"/>
          <w:sz w:val="24"/>
          <w:szCs w:val="24"/>
        </w:rPr>
        <w:t>025  (</w:t>
      </w:r>
      <w:proofErr w:type="gramEnd"/>
      <w:r w:rsidRPr="006F74D8">
        <w:rPr>
          <w:rFonts w:ascii="Times New Roman" w:hAnsi="Times New Roman" w:cs="Times New Roman"/>
          <w:sz w:val="24"/>
          <w:szCs w:val="24"/>
        </w:rPr>
        <w:t xml:space="preserve">ячейка в свету 0,25 мм, диаметр проволоки 0,12 мм). </w:t>
      </w:r>
    </w:p>
    <w:p w:rsidR="006F74D8" w:rsidRPr="006F74D8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F74D8">
        <w:rPr>
          <w:rFonts w:ascii="Times New Roman" w:hAnsi="Times New Roman" w:cs="Times New Roman"/>
          <w:sz w:val="24"/>
          <w:szCs w:val="24"/>
        </w:rPr>
        <w:t>Фильтры волосяные (</w:t>
      </w:r>
      <w:proofErr w:type="spellStart"/>
      <w:r w:rsidRPr="006F74D8">
        <w:rPr>
          <w:rFonts w:ascii="Times New Roman" w:hAnsi="Times New Roman" w:cs="Times New Roman"/>
          <w:sz w:val="24"/>
          <w:szCs w:val="24"/>
        </w:rPr>
        <w:t>Фв</w:t>
      </w:r>
      <w:proofErr w:type="spellEnd"/>
      <w:r w:rsidRPr="006F74D8">
        <w:rPr>
          <w:rFonts w:ascii="Times New Roman" w:hAnsi="Times New Roman" w:cs="Times New Roman"/>
          <w:sz w:val="24"/>
          <w:szCs w:val="24"/>
        </w:rPr>
        <w:t xml:space="preserve">)  имеют чугунный корпус с кольцевым пазом, внутри которого помещается фильтрующая кассета, в которой пространство между торцевыми проволочными сетками заполнено капроновой нитью или спрессованным конским волосом. 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6F74D8">
        <w:rPr>
          <w:rFonts w:ascii="Times New Roman" w:hAnsi="Times New Roman" w:cs="Times New Roman"/>
          <w:sz w:val="24"/>
          <w:szCs w:val="24"/>
        </w:rPr>
        <w:t xml:space="preserve">абивка пропитывается </w:t>
      </w:r>
      <w:proofErr w:type="spellStart"/>
      <w:r w:rsidRPr="006F74D8">
        <w:rPr>
          <w:rFonts w:ascii="Times New Roman" w:hAnsi="Times New Roman" w:cs="Times New Roman"/>
          <w:sz w:val="24"/>
          <w:szCs w:val="24"/>
        </w:rPr>
        <w:t>висциновым</w:t>
      </w:r>
      <w:proofErr w:type="spellEnd"/>
      <w:r w:rsidRPr="006F74D8">
        <w:rPr>
          <w:rFonts w:ascii="Times New Roman" w:hAnsi="Times New Roman" w:cs="Times New Roman"/>
          <w:sz w:val="24"/>
          <w:szCs w:val="24"/>
        </w:rPr>
        <w:t xml:space="preserve"> маслом. </w:t>
      </w:r>
    </w:p>
    <w:p w:rsidR="0023409E" w:rsidRDefault="006F74D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3409E" w:rsidRPr="006F74D8">
        <w:rPr>
          <w:rFonts w:ascii="Times New Roman" w:hAnsi="Times New Roman" w:cs="Times New Roman"/>
          <w:sz w:val="24"/>
          <w:szCs w:val="24"/>
        </w:rPr>
        <w:t xml:space="preserve">Фильтры </w:t>
      </w:r>
      <w:r w:rsidR="0023409E">
        <w:rPr>
          <w:rFonts w:ascii="Times New Roman" w:hAnsi="Times New Roman" w:cs="Times New Roman"/>
          <w:sz w:val="24"/>
          <w:szCs w:val="24"/>
        </w:rPr>
        <w:t>кассетные</w:t>
      </w:r>
      <w:r w:rsidRPr="006F74D8">
        <w:rPr>
          <w:rFonts w:ascii="Times New Roman" w:hAnsi="Times New Roman" w:cs="Times New Roman"/>
          <w:sz w:val="24"/>
          <w:szCs w:val="24"/>
        </w:rPr>
        <w:t xml:space="preserve"> сварные (ФГ). Эти фильтры имеют сварной корпус и по сравнению с Ф</w:t>
      </w:r>
      <w:r w:rsidRPr="0023409E">
        <w:rPr>
          <w:rFonts w:ascii="Times New Roman" w:hAnsi="Times New Roman" w:cs="Times New Roman"/>
          <w:sz w:val="24"/>
          <w:szCs w:val="24"/>
          <w:vertAlign w:val="subscript"/>
        </w:rPr>
        <w:t>В</w:t>
      </w:r>
      <w:r w:rsidRPr="006F74D8">
        <w:rPr>
          <w:rFonts w:ascii="Times New Roman" w:hAnsi="Times New Roman" w:cs="Times New Roman"/>
          <w:sz w:val="24"/>
          <w:szCs w:val="24"/>
        </w:rPr>
        <w:t xml:space="preserve"> значительно большие размеры кассет, а также большую пропускную способность</w:t>
      </w:r>
      <w:r w:rsidR="0023409E">
        <w:rPr>
          <w:rFonts w:ascii="Times New Roman" w:hAnsi="Times New Roman" w:cs="Times New Roman"/>
          <w:sz w:val="24"/>
          <w:szCs w:val="24"/>
        </w:rPr>
        <w:t xml:space="preserve"> (</w:t>
      </w:r>
      <w:r w:rsidRPr="006F74D8">
        <w:rPr>
          <w:rFonts w:ascii="Times New Roman" w:hAnsi="Times New Roman" w:cs="Times New Roman"/>
          <w:sz w:val="24"/>
          <w:szCs w:val="24"/>
        </w:rPr>
        <w:t>установлен отбойный лист, который обеспечивает предварительную очистку газового потока от твердых частиц крупных размеров, которые, ударившись о лист, теряют скорость и падают на дно корпуса</w:t>
      </w:r>
      <w:r w:rsidR="0023409E">
        <w:rPr>
          <w:rFonts w:ascii="Times New Roman" w:hAnsi="Times New Roman" w:cs="Times New Roman"/>
          <w:sz w:val="24"/>
          <w:szCs w:val="24"/>
        </w:rPr>
        <w:t>)</w:t>
      </w:r>
      <w:r w:rsidRPr="006F74D8">
        <w:rPr>
          <w:rFonts w:ascii="Times New Roman" w:hAnsi="Times New Roman" w:cs="Times New Roman"/>
          <w:sz w:val="24"/>
          <w:szCs w:val="24"/>
        </w:rPr>
        <w:t xml:space="preserve">. Более мелкие фракции задерживаются в кассете. </w:t>
      </w:r>
    </w:p>
    <w:p w:rsidR="006F74D8" w:rsidRPr="006F74D8" w:rsidRDefault="002340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74D8" w:rsidRPr="006F74D8">
        <w:rPr>
          <w:rFonts w:ascii="Times New Roman" w:hAnsi="Times New Roman" w:cs="Times New Roman"/>
          <w:sz w:val="24"/>
          <w:szCs w:val="24"/>
        </w:rPr>
        <w:t xml:space="preserve">В ГРП большей производительности применяют стальные </w:t>
      </w:r>
      <w:proofErr w:type="spellStart"/>
      <w:r w:rsidR="006F74D8" w:rsidRPr="006F74D8">
        <w:rPr>
          <w:rFonts w:ascii="Times New Roman" w:hAnsi="Times New Roman" w:cs="Times New Roman"/>
          <w:sz w:val="24"/>
          <w:szCs w:val="24"/>
        </w:rPr>
        <w:t>висциновые</w:t>
      </w:r>
      <w:proofErr w:type="spellEnd"/>
      <w:r w:rsidR="006F74D8" w:rsidRPr="006F74D8">
        <w:rPr>
          <w:rFonts w:ascii="Times New Roman" w:hAnsi="Times New Roman" w:cs="Times New Roman"/>
          <w:sz w:val="24"/>
          <w:szCs w:val="24"/>
        </w:rPr>
        <w:t xml:space="preserve"> фильтры с кольцами </w:t>
      </w:r>
      <w:proofErr w:type="spellStart"/>
      <w:r w:rsidR="006F74D8" w:rsidRPr="006F74D8">
        <w:rPr>
          <w:rFonts w:ascii="Times New Roman" w:hAnsi="Times New Roman" w:cs="Times New Roman"/>
          <w:sz w:val="24"/>
          <w:szCs w:val="24"/>
        </w:rPr>
        <w:t>Рашига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sectPr w:rsidR="006F74D8" w:rsidRPr="006F7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8A7"/>
    <w:rsid w:val="00011782"/>
    <w:rsid w:val="001923D0"/>
    <w:rsid w:val="001F5D67"/>
    <w:rsid w:val="0023409E"/>
    <w:rsid w:val="002A23FF"/>
    <w:rsid w:val="004C1B38"/>
    <w:rsid w:val="006F74D8"/>
    <w:rsid w:val="007D11F0"/>
    <w:rsid w:val="008F6473"/>
    <w:rsid w:val="009628A7"/>
    <w:rsid w:val="00B17906"/>
    <w:rsid w:val="00C32848"/>
    <w:rsid w:val="00C62E43"/>
    <w:rsid w:val="00CA3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A2AB2"/>
  <w15:chartTrackingRefBased/>
  <w15:docId w15:val="{BC21C370-F5FF-4375-8105-6CFD27799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1612</Words>
  <Characters>9193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5</cp:revision>
  <dcterms:created xsi:type="dcterms:W3CDTF">2023-09-29T09:23:00Z</dcterms:created>
  <dcterms:modified xsi:type="dcterms:W3CDTF">2023-09-29T10:17:00Z</dcterms:modified>
</cp:coreProperties>
</file>